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6"/>
        <w:gridCol w:w="1493"/>
        <w:gridCol w:w="4081"/>
      </w:tblGrid>
      <w:tr w:rsidR="002D2837" w:rsidTr="009B4489">
        <w:trPr>
          <w:trHeight w:val="1419"/>
        </w:trPr>
        <w:tc>
          <w:tcPr>
            <w:tcW w:w="3544" w:type="dxa"/>
            <w:shd w:val="clear" w:color="auto" w:fill="FFFFFF"/>
            <w:vAlign w:val="center"/>
            <w:hideMark/>
          </w:tcPr>
          <w:p w:rsidR="002D2837" w:rsidRDefault="002D2837" w:rsidP="009B4489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 xml:space="preserve"> Е С П У Б Л И К А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:rsidR="002D2837" w:rsidRDefault="002D2837" w:rsidP="009B4489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0AA3E9" wp14:editId="653F103D">
                  <wp:extent cx="100012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9" w:type="dxa"/>
            <w:shd w:val="clear" w:color="auto" w:fill="FFFFFF"/>
            <w:vAlign w:val="center"/>
            <w:hideMark/>
          </w:tcPr>
          <w:p w:rsidR="002D2837" w:rsidRDefault="002D2837" w:rsidP="009B4489">
            <w:pPr>
              <w:widowControl w:val="0"/>
              <w:autoSpaceDE w:val="0"/>
              <w:autoSpaceDN w:val="0"/>
              <w:adjustRightInd w:val="0"/>
              <w:ind w:left="-250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             И Н Г У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Ш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Е Т И Я</w:t>
            </w:r>
          </w:p>
        </w:tc>
      </w:tr>
    </w:tbl>
    <w:p w:rsidR="002D2837" w:rsidRDefault="002D2837" w:rsidP="002D2837">
      <w:pPr>
        <w:widowControl w:val="0"/>
        <w:autoSpaceDE w:val="0"/>
        <w:autoSpaceDN w:val="0"/>
        <w:adjustRightInd w:val="0"/>
        <w:ind w:right="282"/>
        <w:jc w:val="center"/>
        <w:rPr>
          <w:rFonts w:ascii="Garamond" w:eastAsia="Times New Roman" w:hAnsi="Garamond" w:cs="Garamond"/>
          <w:b/>
          <w:bCs/>
          <w:sz w:val="28"/>
          <w:szCs w:val="28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>ГБОУ</w:t>
      </w:r>
      <w:r>
        <w:rPr>
          <w:rFonts w:ascii="Garamond" w:eastAsia="Times New Roman" w:hAnsi="Garamond" w:cs="Garamond"/>
          <w:b/>
          <w:bCs/>
          <w:sz w:val="28"/>
          <w:szCs w:val="28"/>
        </w:rPr>
        <w:t xml:space="preserve"> «</w:t>
      </w:r>
      <w:r>
        <w:rPr>
          <w:rFonts w:ascii="Calibri" w:eastAsia="Times New Roman" w:hAnsi="Calibri" w:cs="Calibri"/>
          <w:b/>
          <w:bCs/>
          <w:sz w:val="28"/>
          <w:szCs w:val="28"/>
        </w:rPr>
        <w:t>СРЕДНЯЯ</w:t>
      </w:r>
      <w:r>
        <w:rPr>
          <w:rFonts w:ascii="Garamond" w:eastAsia="Times New Roman" w:hAnsi="Garamond" w:cs="Garamond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ОБЩЕОБРАЗОВАТЕЛЬНАЯ</w:t>
      </w:r>
      <w:r>
        <w:rPr>
          <w:rFonts w:ascii="Garamond" w:eastAsia="Times New Roman" w:hAnsi="Garamond" w:cs="Garamond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Calibri"/>
          <w:b/>
          <w:bCs/>
          <w:sz w:val="28"/>
          <w:szCs w:val="28"/>
        </w:rPr>
        <w:t>ШКОЛА</w:t>
      </w:r>
      <w:r>
        <w:rPr>
          <w:rFonts w:ascii="Garamond" w:eastAsia="Times New Roman" w:hAnsi="Garamond" w:cs="Garamond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sz w:val="28"/>
          <w:szCs w:val="28"/>
        </w:rPr>
        <w:t>с</w:t>
      </w:r>
      <w:r>
        <w:rPr>
          <w:rFonts w:ascii="Garamond" w:eastAsia="Times New Roman" w:hAnsi="Garamond" w:cs="Garamond"/>
          <w:b/>
          <w:bCs/>
          <w:sz w:val="28"/>
          <w:szCs w:val="28"/>
        </w:rPr>
        <w:t>.</w:t>
      </w:r>
      <w:r>
        <w:rPr>
          <w:rFonts w:ascii="Calibri" w:eastAsia="Times New Roman" w:hAnsi="Calibri" w:cs="Calibri"/>
          <w:b/>
          <w:bCs/>
          <w:sz w:val="28"/>
          <w:szCs w:val="28"/>
        </w:rPr>
        <w:t>п</w:t>
      </w:r>
      <w:proofErr w:type="gramStart"/>
      <w:r>
        <w:rPr>
          <w:rFonts w:ascii="Garamond" w:eastAsia="Times New Roman" w:hAnsi="Garamond" w:cs="Garamond"/>
          <w:b/>
          <w:bCs/>
          <w:sz w:val="28"/>
          <w:szCs w:val="28"/>
        </w:rPr>
        <w:t>.</w:t>
      </w:r>
      <w:r>
        <w:rPr>
          <w:rFonts w:ascii="Calibri" w:eastAsia="Times New Roman" w:hAnsi="Calibri" w:cs="Calibri"/>
          <w:b/>
          <w:bCs/>
          <w:sz w:val="28"/>
          <w:szCs w:val="28"/>
        </w:rPr>
        <w:t>Г</w:t>
      </w:r>
      <w:proofErr w:type="gramEnd"/>
      <w:r>
        <w:rPr>
          <w:rFonts w:ascii="Calibri" w:eastAsia="Times New Roman" w:hAnsi="Calibri" w:cs="Calibri"/>
          <w:b/>
          <w:bCs/>
          <w:sz w:val="28"/>
          <w:szCs w:val="28"/>
        </w:rPr>
        <w:t>ейрбек</w:t>
      </w:r>
      <w:proofErr w:type="spellEnd"/>
      <w:r>
        <w:rPr>
          <w:rFonts w:ascii="Calibri" w:eastAsia="Times New Roman" w:hAnsi="Calibri" w:cs="Calibri"/>
          <w:b/>
          <w:bCs/>
          <w:sz w:val="28"/>
          <w:szCs w:val="28"/>
        </w:rPr>
        <w:t>-Юрт</w:t>
      </w:r>
      <w:r>
        <w:rPr>
          <w:rFonts w:ascii="Garamond" w:eastAsia="Times New Roman" w:hAnsi="Garamond" w:cs="Garamond"/>
          <w:b/>
          <w:bCs/>
          <w:sz w:val="28"/>
          <w:szCs w:val="28"/>
        </w:rPr>
        <w:t>»</w:t>
      </w:r>
    </w:p>
    <w:p w:rsidR="002D2837" w:rsidRDefault="002D2837" w:rsidP="002D2837">
      <w:pPr>
        <w:widowControl w:val="0"/>
        <w:autoSpaceDE w:val="0"/>
        <w:autoSpaceDN w:val="0"/>
        <w:adjustRightInd w:val="0"/>
        <w:ind w:left="1156" w:right="708" w:hanging="1276"/>
        <w:jc w:val="center"/>
      </w:pPr>
      <w:r>
        <w:rPr>
          <w:rFonts w:ascii="Garamond" w:eastAsia="Times New Roman" w:hAnsi="Garamond" w:cs="Garamond"/>
          <w:b/>
          <w:bCs/>
          <w:sz w:val="28"/>
          <w:szCs w:val="28"/>
        </w:rPr>
        <w:t xml:space="preserve">386122, </w:t>
      </w:r>
      <w:proofErr w:type="spellStart"/>
      <w:r>
        <w:rPr>
          <w:rFonts w:ascii="Garamond" w:eastAsia="Times New Roman" w:hAnsi="Garamond" w:cs="Garamond"/>
          <w:b/>
          <w:bCs/>
          <w:sz w:val="28"/>
          <w:szCs w:val="28"/>
        </w:rPr>
        <w:t>с.п</w:t>
      </w:r>
      <w:proofErr w:type="spellEnd"/>
      <w:r>
        <w:rPr>
          <w:rFonts w:ascii="Garamond" w:eastAsia="Times New Roman" w:hAnsi="Garamond" w:cs="Garamond"/>
          <w:b/>
          <w:bCs/>
          <w:sz w:val="28"/>
          <w:szCs w:val="28"/>
        </w:rPr>
        <w:t xml:space="preserve">.  </w:t>
      </w:r>
      <w:proofErr w:type="spellStart"/>
      <w:r>
        <w:rPr>
          <w:rFonts w:ascii="Garamond" w:eastAsia="Times New Roman" w:hAnsi="Garamond" w:cs="Garamond"/>
          <w:b/>
          <w:bCs/>
          <w:sz w:val="28"/>
          <w:szCs w:val="28"/>
        </w:rPr>
        <w:t>Гейрбек</w:t>
      </w:r>
      <w:proofErr w:type="spellEnd"/>
      <w:r>
        <w:rPr>
          <w:rFonts w:ascii="Garamond" w:eastAsia="Times New Roman" w:hAnsi="Garamond" w:cs="Garamond"/>
          <w:b/>
          <w:bCs/>
          <w:sz w:val="28"/>
          <w:szCs w:val="28"/>
        </w:rPr>
        <w:t xml:space="preserve">-Юрт, ул.  Центральная,3. Тел.: 8962-637- 63-63, </w:t>
      </w:r>
      <w:r>
        <w:rPr>
          <w:rFonts w:ascii="Garamond" w:eastAsia="Times New Roman" w:hAnsi="Garamond" w:cs="Garamond"/>
          <w:b/>
          <w:bCs/>
          <w:sz w:val="28"/>
          <w:szCs w:val="28"/>
          <w:lang w:val="en-US"/>
        </w:rPr>
        <w:t>Email</w:t>
      </w:r>
      <w:r>
        <w:rPr>
          <w:rFonts w:ascii="Garamond" w:eastAsia="Times New Roman" w:hAnsi="Garamond" w:cs="Garamond"/>
          <w:b/>
          <w:bCs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Garamond" w:eastAsia="Times New Roman" w:hAnsi="Garamond" w:cs="Garamond"/>
            <w:b/>
            <w:bCs/>
            <w:sz w:val="28"/>
            <w:szCs w:val="28"/>
            <w:lang w:val="en-US"/>
          </w:rPr>
          <w:t>ooshGairbek</w:t>
        </w:r>
        <w:r>
          <w:rPr>
            <w:rStyle w:val="a3"/>
            <w:rFonts w:ascii="Garamond" w:eastAsia="Times New Roman" w:hAnsi="Garamond" w:cs="Garamond"/>
            <w:b/>
            <w:bCs/>
            <w:sz w:val="28"/>
            <w:szCs w:val="28"/>
          </w:rPr>
          <w:t>@</w:t>
        </w:r>
        <w:r>
          <w:rPr>
            <w:rStyle w:val="a3"/>
            <w:rFonts w:ascii="Garamond" w:eastAsia="Times New Roman" w:hAnsi="Garamond" w:cs="Garamond"/>
            <w:b/>
            <w:bCs/>
            <w:sz w:val="28"/>
            <w:szCs w:val="28"/>
            <w:lang w:val="en-US"/>
          </w:rPr>
          <w:t>mail</w:t>
        </w:r>
        <w:r>
          <w:rPr>
            <w:rStyle w:val="a3"/>
            <w:rFonts w:ascii="Garamond" w:eastAsia="Times New Roman" w:hAnsi="Garamond" w:cs="Garamond"/>
            <w:b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Garamond" w:eastAsia="Times New Roman" w:hAnsi="Garamond" w:cs="Garamond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Pr="00781B2C">
        <w:t xml:space="preserve"> </w:t>
      </w:r>
    </w:p>
    <w:tbl>
      <w:tblPr>
        <w:tblpPr w:leftFromText="180" w:rightFromText="180" w:bottomFromText="160" w:vertAnchor="text" w:horzAnchor="margin" w:tblpXSpec="center" w:tblpY="146"/>
        <w:tblW w:w="11558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1558"/>
      </w:tblGrid>
      <w:tr w:rsidR="002D2837" w:rsidTr="009B4489">
        <w:trPr>
          <w:trHeight w:val="100"/>
        </w:trPr>
        <w:tc>
          <w:tcPr>
            <w:tcW w:w="1155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D2837" w:rsidRDefault="002D2837" w:rsidP="009B4489">
            <w:pPr>
              <w:tabs>
                <w:tab w:val="left" w:pos="6227"/>
              </w:tabs>
              <w:spacing w:after="0"/>
              <w:rPr>
                <w:rFonts w:ascii="Garamond" w:eastAsia="Times New Roman" w:hAnsi="Garamond" w:cs="Garamond"/>
                <w:sz w:val="24"/>
                <w:szCs w:val="24"/>
              </w:rPr>
            </w:pPr>
          </w:p>
        </w:tc>
      </w:tr>
    </w:tbl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Pr="002D2837" w:rsidRDefault="002D2837" w:rsidP="002D28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План работы</w:t>
      </w:r>
    </w:p>
    <w:p w:rsidR="002D2837" w:rsidRPr="002D2837" w:rsidRDefault="002D2837" w:rsidP="002D28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педагогов-психологов</w:t>
      </w:r>
    </w:p>
    <w:p w:rsidR="002D2837" w:rsidRPr="002D2837" w:rsidRDefault="002D2837" w:rsidP="002D283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2022</w:t>
      </w:r>
      <w:r w:rsidRPr="002D283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3</w:t>
      </w:r>
      <w:r w:rsidRPr="002D2837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 уч. год</w:t>
      </w:r>
    </w:p>
    <w:p w:rsidR="002D2837" w:rsidRPr="002D2837" w:rsidRDefault="002D2837" w:rsidP="002D28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2D2837" w:rsidRDefault="002D2837" w:rsidP="002D28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деятельности:</w:t>
      </w:r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психолого-педагогическое сопровождение субъектов образовательного процесса</w:t>
      </w:r>
    </w:p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D2837" w:rsidRPr="002D2837" w:rsidRDefault="002D2837" w:rsidP="002D2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2D2837" w:rsidRPr="002D2837" w:rsidRDefault="002D2837" w:rsidP="002D2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личностному и интеллектуальному развитию </w:t>
      </w:r>
      <w:proofErr w:type="gramStart"/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каждом возрастном этапе.</w:t>
      </w:r>
    </w:p>
    <w:p w:rsidR="002D2837" w:rsidRPr="002D2837" w:rsidRDefault="002D2837" w:rsidP="002D2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самоопределению в выборе профессиональной деятельности.</w:t>
      </w:r>
    </w:p>
    <w:p w:rsidR="002D2837" w:rsidRPr="002D2837" w:rsidRDefault="002D2837" w:rsidP="002D2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2D2837" w:rsidRPr="002D2837" w:rsidRDefault="002D2837" w:rsidP="002D2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2D2837" w:rsidRPr="002D2837" w:rsidRDefault="002D2837" w:rsidP="002D28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помощи в личностном развитии </w:t>
      </w:r>
      <w:proofErr w:type="gramStart"/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перспективным</w:t>
      </w:r>
      <w:proofErr w:type="gramEnd"/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способным, одаренным обучающимся в условиях общеобразовательного учреждения.</w:t>
      </w:r>
    </w:p>
    <w:p w:rsidR="002D2837" w:rsidRPr="002D2837" w:rsidRDefault="002D2837" w:rsidP="002D283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 Организационно-методическая работа</w:t>
      </w:r>
    </w:p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4866"/>
        <w:gridCol w:w="2619"/>
        <w:gridCol w:w="3868"/>
      </w:tblGrid>
      <w:tr w:rsidR="002D2837" w:rsidRPr="002D2837" w:rsidTr="002D2837">
        <w:tc>
          <w:tcPr>
            <w:tcW w:w="67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4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01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результат. Примечание.</w:t>
            </w:r>
          </w:p>
        </w:tc>
      </w:tr>
      <w:tr w:rsidR="002D2837" w:rsidRPr="002D2837" w:rsidTr="002D2837">
        <w:tc>
          <w:tcPr>
            <w:tcW w:w="67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готовности учащихся 1-х классов к обучению в школе</w:t>
            </w:r>
          </w:p>
        </w:tc>
        <w:tc>
          <w:tcPr>
            <w:tcW w:w="201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причин затруднения в обучении.</w:t>
            </w:r>
          </w:p>
        </w:tc>
      </w:tr>
      <w:tr w:rsidR="002D2837" w:rsidRPr="002D2837" w:rsidTr="002D2837">
        <w:tc>
          <w:tcPr>
            <w:tcW w:w="67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«Особенности адаптационного периода у детей 1-х классов. Рекомендации педагогам по оказанию помощи детям с низким уровнем адаптации». Особенности адаптации детей 5-х классов». Особенности адаптации учащихся 10 класса».</w:t>
            </w:r>
          </w:p>
        </w:tc>
        <w:tc>
          <w:tcPr>
            <w:tcW w:w="201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Сентябрь-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с классными руководителями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Повышение психологической компетентности педагогов в работе с детьми с трудностями в обучении и проблемами в поведении</w:t>
            </w:r>
          </w:p>
        </w:tc>
      </w:tr>
      <w:tr w:rsidR="002D2837" w:rsidRPr="002D2837" w:rsidTr="002D2837">
        <w:tc>
          <w:tcPr>
            <w:tcW w:w="67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и групповые консультации педагогов по вопросам взаимодействия с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01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2D2837" w:rsidRPr="002D2837" w:rsidTr="002D2837">
        <w:tc>
          <w:tcPr>
            <w:tcW w:w="67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4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педагогических советах школы</w:t>
            </w:r>
          </w:p>
        </w:tc>
        <w:tc>
          <w:tcPr>
            <w:tcW w:w="201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2D2837" w:rsidRPr="002D2837" w:rsidTr="002D2837">
        <w:tc>
          <w:tcPr>
            <w:tcW w:w="67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201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профессиональной компетенции</w:t>
            </w:r>
          </w:p>
        </w:tc>
      </w:tr>
      <w:tr w:rsidR="002D2837" w:rsidRPr="002D2837" w:rsidTr="002D2837">
        <w:tc>
          <w:tcPr>
            <w:tcW w:w="67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и психологической литературы</w:t>
            </w:r>
          </w:p>
        </w:tc>
        <w:tc>
          <w:tcPr>
            <w:tcW w:w="201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Осведомленность в области психологических знаний на современном этапе</w:t>
            </w:r>
          </w:p>
        </w:tc>
      </w:tr>
      <w:tr w:rsidR="002D2837" w:rsidRPr="002D2837" w:rsidTr="002D2837">
        <w:tc>
          <w:tcPr>
            <w:tcW w:w="67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4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пособий к занятиям. Оборудование кабинета.</w:t>
            </w:r>
          </w:p>
        </w:tc>
        <w:tc>
          <w:tcPr>
            <w:tcW w:w="201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 Диагностическая работа</w:t>
      </w:r>
    </w:p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3854"/>
        <w:gridCol w:w="2379"/>
        <w:gridCol w:w="1777"/>
        <w:gridCol w:w="3471"/>
      </w:tblGrid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результат. Примечание</w:t>
            </w:r>
          </w:p>
        </w:tc>
      </w:tr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готовности первоклассников к обучению в школе (м-ка Семаго).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1-х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готовности первоклассников к обучению в школе.</w:t>
            </w:r>
          </w:p>
        </w:tc>
      </w:tr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воспитанности учащихся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2 - 11кл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воспитанности учащихся</w:t>
            </w:r>
          </w:p>
        </w:tc>
      </w:tr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Прослеживание хода адаптации обучающихся 1-х классов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1-х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 Выявление причин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Выработка рекомендаций классным руководителям.</w:t>
            </w:r>
          </w:p>
        </w:tc>
      </w:tr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диагностических методик на определение школьной тревожности,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Проективные методики – «Школа и я».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1-х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Определения уровня тревожности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стадии начала учебного года и в конце.</w:t>
            </w:r>
          </w:p>
        </w:tc>
      </w:tr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Прослеживание хода адаптации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учающихся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школьной тревожности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Филлипса</w:t>
            </w:r>
            <w:proofErr w:type="spellEnd"/>
          </w:p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Социометрия</w:t>
            </w:r>
          </w:p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неоконченных предложений «Я и мой класс»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комфортности (По запросу администрации).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 Выявление причин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Выработка рекомендаций классным руководителям.</w:t>
            </w:r>
          </w:p>
        </w:tc>
      </w:tr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раннего употребления ПАВ у подростков.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7 - 11кл.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 учащихся пагубных пристрастий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Профилактика немедицинского потребления наркотиков.</w:t>
            </w:r>
          </w:p>
        </w:tc>
      </w:tr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методики на выявление интересов и склонностей «Карта интересов»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8-10х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показателей готовности детей начальной школы к переходу в среднее звено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4-х классов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с низким уровнем готовности. Выработка рекомендаций классным рук-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родителям</w:t>
            </w:r>
          </w:p>
        </w:tc>
      </w:tr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9-х классов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профессиональном самоопределении</w:t>
            </w:r>
          </w:p>
        </w:tc>
      </w:tr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уровня школьной мотивации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1-х классов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детей с низким уровнем мотивации. Индивидуальная работа по выявленным проблемам</w:t>
            </w:r>
          </w:p>
        </w:tc>
      </w:tr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Диагностические методики </w:t>
            </w: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Учащиеся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1-10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запросам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руководителей, </w:t>
            </w: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</w:t>
            </w:r>
          </w:p>
        </w:tc>
      </w:tr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методики на выявление интеллектуальных возможностей и способностей обучающихся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Способные и одаренные обучающиеся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перспективным детям в определении возможностей</w:t>
            </w:r>
          </w:p>
        </w:tc>
      </w:tr>
      <w:tr w:rsidR="002D2837" w:rsidRPr="002D2837" w:rsidTr="002D2837">
        <w:tc>
          <w:tcPr>
            <w:tcW w:w="5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184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137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8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особенностей детей с целью выработки рекомендаций учителям,  родителям</w:t>
            </w:r>
          </w:p>
        </w:tc>
      </w:tr>
    </w:tbl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Коррекционно-развивающая работа</w:t>
      </w:r>
    </w:p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3404"/>
        <w:gridCol w:w="2643"/>
        <w:gridCol w:w="1638"/>
        <w:gridCol w:w="3781"/>
      </w:tblGrid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03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1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коррекционно-развивающие занятия с детьми с низким уровнем адаптации к школе.</w:t>
            </w:r>
          </w:p>
        </w:tc>
        <w:tc>
          <w:tcPr>
            <w:tcW w:w="203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91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школьной мотивации. Снятие тревожности у первоклассников (по запросу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руководителя).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203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коммуникативных и личностных качеств у детей «группы риска»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Групповые и индивидуальные занятия с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5-х классов, показавших высокий уровень тревожности и низкий уровень самочувствия</w:t>
            </w:r>
          </w:p>
        </w:tc>
        <w:tc>
          <w:tcPr>
            <w:tcW w:w="203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91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тревожности и повышение положительного самочувствия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и групповые занятия с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обучающимися</w:t>
            </w:r>
          </w:p>
        </w:tc>
        <w:tc>
          <w:tcPr>
            <w:tcW w:w="203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2-10 классы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интеллектуального потенциала. Формирование </w:t>
            </w: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личностных и коммуникативных качеств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2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Групповые занятия с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4-х классов по подготовке к переходу в среднее звено</w:t>
            </w:r>
          </w:p>
        </w:tc>
        <w:tc>
          <w:tcPr>
            <w:tcW w:w="203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1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словесно-логического мышления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2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Коррекционное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203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 классы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1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групповая коррекционно-развивающая работа с учащимися с ОВЗ</w:t>
            </w:r>
          </w:p>
        </w:tc>
        <w:tc>
          <w:tcPr>
            <w:tcW w:w="203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 классы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(согласно плану)</w:t>
            </w:r>
          </w:p>
        </w:tc>
        <w:tc>
          <w:tcPr>
            <w:tcW w:w="291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умений.</w:t>
            </w:r>
          </w:p>
        </w:tc>
      </w:tr>
    </w:tbl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 Профилактическая работа</w:t>
      </w:r>
    </w:p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tblInd w:w="-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701"/>
        <w:gridCol w:w="20"/>
        <w:gridCol w:w="3489"/>
        <w:gridCol w:w="22"/>
        <w:gridCol w:w="2494"/>
        <w:gridCol w:w="20"/>
        <w:gridCol w:w="1778"/>
        <w:gridCol w:w="20"/>
        <w:gridCol w:w="3336"/>
        <w:gridCol w:w="299"/>
      </w:tblGrid>
      <w:tr w:rsidR="002D2837" w:rsidRPr="002D2837" w:rsidTr="002D2837"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D929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2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03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145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4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2D2837" w:rsidRPr="002D2837" w:rsidTr="002D2837"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D929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2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в 1-х  и 5-х классах. Выявление  неуспевающих детей</w:t>
            </w:r>
          </w:p>
        </w:tc>
        <w:tc>
          <w:tcPr>
            <w:tcW w:w="203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5 классы</w:t>
            </w:r>
          </w:p>
        </w:tc>
        <w:tc>
          <w:tcPr>
            <w:tcW w:w="145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4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  неуспевающих детей Индивидуальная помощь детям.</w:t>
            </w:r>
          </w:p>
        </w:tc>
      </w:tr>
      <w:tr w:rsidR="002D2837" w:rsidRPr="002D2837" w:rsidTr="002D2837"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D929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2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Коммуникативный мини-тренинг «Я - ученик!»</w:t>
            </w:r>
          </w:p>
        </w:tc>
        <w:tc>
          <w:tcPr>
            <w:tcW w:w="203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45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4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отношения к школе и к одноклассникам</w:t>
            </w:r>
          </w:p>
        </w:tc>
      </w:tr>
      <w:tr w:rsidR="002D2837" w:rsidRPr="002D2837" w:rsidTr="002D2837"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D929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2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«Здоровье берегу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молоду</w:t>
            </w:r>
            <w:proofErr w:type="spellEnd"/>
            <w:proofErr w:type="gram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!». Беседа, тренинг о ЗОЖ</w:t>
            </w:r>
          </w:p>
        </w:tc>
        <w:tc>
          <w:tcPr>
            <w:tcW w:w="203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145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4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полезных привычек</w:t>
            </w:r>
          </w:p>
        </w:tc>
      </w:tr>
      <w:tr w:rsidR="002D2837" w:rsidRPr="002D2837" w:rsidTr="002D2837"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D929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2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недели психологии</w:t>
            </w:r>
          </w:p>
        </w:tc>
        <w:tc>
          <w:tcPr>
            <w:tcW w:w="203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1-11классы</w:t>
            </w:r>
          </w:p>
        </w:tc>
        <w:tc>
          <w:tcPr>
            <w:tcW w:w="145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4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2837" w:rsidRPr="002D2837" w:rsidTr="002D2837"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D929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2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СПИД и ВИЧ инфекций</w:t>
            </w:r>
          </w:p>
        </w:tc>
        <w:tc>
          <w:tcPr>
            <w:tcW w:w="203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5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4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D2837" w:rsidRPr="002D2837" w:rsidTr="002D2837"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D929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2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беседа «Горизонты будущего»</w:t>
            </w:r>
          </w:p>
        </w:tc>
        <w:tc>
          <w:tcPr>
            <w:tcW w:w="203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9-е классы</w:t>
            </w:r>
          </w:p>
        </w:tc>
        <w:tc>
          <w:tcPr>
            <w:tcW w:w="145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4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самоопределении своих </w:t>
            </w: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возможностей</w:t>
            </w:r>
          </w:p>
        </w:tc>
      </w:tr>
      <w:tr w:rsidR="002D2837" w:rsidRPr="002D2837" w:rsidTr="002D2837"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D929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2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203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45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правильного отношения к себе и другим</w:t>
            </w:r>
          </w:p>
        </w:tc>
      </w:tr>
      <w:tr w:rsidR="002D2837" w:rsidRPr="002D2837" w:rsidTr="002D2837"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D929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22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«Мои интересы», «Что я знаю о себе», «За что меня можно уважать?», «Скажи мне кто твой друг и скажу тебе кто ты!»</w:t>
            </w:r>
          </w:p>
        </w:tc>
        <w:tc>
          <w:tcPr>
            <w:tcW w:w="203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45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адекватной самооценки</w:t>
            </w:r>
          </w:p>
        </w:tc>
      </w:tr>
      <w:tr w:rsidR="002D2837" w:rsidRPr="002D2837" w:rsidTr="002D2837"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8D929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22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«Я в мире профессий», «Мой темперамент», «Характер и профессия»</w:t>
            </w:r>
          </w:p>
        </w:tc>
        <w:tc>
          <w:tcPr>
            <w:tcW w:w="203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 классы</w:t>
            </w:r>
          </w:p>
        </w:tc>
        <w:tc>
          <w:tcPr>
            <w:tcW w:w="145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2D2837" w:rsidRPr="002D2837" w:rsidTr="002D2837">
        <w:tc>
          <w:tcPr>
            <w:tcW w:w="16" w:type="dxa"/>
            <w:tcBorders>
              <w:top w:val="single" w:sz="2" w:space="0" w:color="000000"/>
              <w:left w:val="single" w:sz="2" w:space="0" w:color="000000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22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Советах профилактики</w:t>
            </w:r>
          </w:p>
        </w:tc>
        <w:tc>
          <w:tcPr>
            <w:tcW w:w="203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145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4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социально-педагогической службой школы в работе с детьми «группы риска»</w:t>
            </w:r>
          </w:p>
        </w:tc>
      </w:tr>
      <w:tr w:rsidR="002D2837" w:rsidRPr="002D2837" w:rsidTr="002D2837">
        <w:tc>
          <w:tcPr>
            <w:tcW w:w="584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22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алкоголизма и табака курение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3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456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18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учащихся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 Консультативная и просветительская работа</w:t>
      </w:r>
    </w:p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225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3500"/>
        <w:gridCol w:w="2912"/>
        <w:gridCol w:w="1635"/>
        <w:gridCol w:w="3376"/>
        <w:gridCol w:w="47"/>
      </w:tblGrid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0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24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20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«Курение: мифы и реальность»</w:t>
            </w:r>
          </w:p>
        </w:tc>
        <w:tc>
          <w:tcPr>
            <w:tcW w:w="224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6-е классы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20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младших подростков о вреде курения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«Возрастные особенности младшего школьника. Правила жизни ребенка»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 классных руководителей)</w:t>
            </w:r>
          </w:p>
        </w:tc>
        <w:tc>
          <w:tcPr>
            <w:tcW w:w="224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2-х,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3-х классов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20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методах правильного взаимоотношения с детьми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70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Занятие-практикум «Принятие ответственности за собственный образ жизни»</w:t>
            </w:r>
          </w:p>
        </w:tc>
        <w:tc>
          <w:tcPr>
            <w:tcW w:w="224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20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ответственности детей за свою жизнь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«Мы выбираем будущую профессию»</w:t>
            </w:r>
          </w:p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4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классы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20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Психологическое просвещение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тренинга «Познай себя и окружающих»</w:t>
            </w:r>
          </w:p>
        </w:tc>
        <w:tc>
          <w:tcPr>
            <w:tcW w:w="224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20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детей наблюдательности и умения анализировать свое поведение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0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</w:t>
            </w:r>
          </w:p>
        </w:tc>
        <w:tc>
          <w:tcPr>
            <w:tcW w:w="224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1-10 классов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0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в учете индивидуальных особенностей обучающихся»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0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Индивидуальное консультирование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4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 классы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0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0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224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  <w:proofErr w:type="gramStart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0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0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224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Учителя. Классные </w:t>
            </w:r>
            <w:bookmarkStart w:id="0" w:name="_GoBack"/>
            <w:bookmarkEnd w:id="0"/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руководители. Администрация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0" w:type="dxa"/>
            <w:gridSpan w:val="2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  <w:tr w:rsidR="002D2837" w:rsidRPr="002D2837" w:rsidTr="002D2837">
        <w:tc>
          <w:tcPr>
            <w:tcW w:w="584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0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иммигрантами, и их родителями.</w:t>
            </w:r>
          </w:p>
        </w:tc>
        <w:tc>
          <w:tcPr>
            <w:tcW w:w="2248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дети иммигранты</w:t>
            </w:r>
          </w:p>
        </w:tc>
        <w:tc>
          <w:tcPr>
            <w:tcW w:w="1262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06" w:type="dxa"/>
            <w:tcBorders>
              <w:top w:val="single" w:sz="8" w:space="0" w:color="8D9296"/>
              <w:left w:val="single" w:sz="8" w:space="0" w:color="8D9296"/>
              <w:bottom w:val="single" w:sz="8" w:space="0" w:color="8D9296"/>
              <w:right w:val="single" w:sz="8" w:space="0" w:color="8D9296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D2837" w:rsidRPr="002D2837" w:rsidRDefault="002D2837" w:rsidP="002D283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2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D2837" w:rsidRPr="002D2837" w:rsidRDefault="002D2837" w:rsidP="002D2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37" w:rsidRPr="002D2837" w:rsidRDefault="002D2837" w:rsidP="002D283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2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A1059" w:rsidRDefault="002D2837"/>
    <w:sectPr w:rsidR="006A1059" w:rsidSect="002D28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82A"/>
    <w:multiLevelType w:val="multilevel"/>
    <w:tmpl w:val="AAD6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65"/>
    <w:rsid w:val="000C1924"/>
    <w:rsid w:val="002D2837"/>
    <w:rsid w:val="00541665"/>
    <w:rsid w:val="007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D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D2837"/>
  </w:style>
  <w:style w:type="character" w:customStyle="1" w:styleId="c0">
    <w:name w:val="c0"/>
    <w:basedOn w:val="a0"/>
    <w:rsid w:val="002D2837"/>
  </w:style>
  <w:style w:type="paragraph" w:customStyle="1" w:styleId="c9">
    <w:name w:val="c9"/>
    <w:basedOn w:val="a"/>
    <w:rsid w:val="002D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D2837"/>
  </w:style>
  <w:style w:type="character" w:customStyle="1" w:styleId="c23">
    <w:name w:val="c23"/>
    <w:basedOn w:val="a0"/>
    <w:rsid w:val="002D2837"/>
  </w:style>
  <w:style w:type="paragraph" w:customStyle="1" w:styleId="c28">
    <w:name w:val="c28"/>
    <w:basedOn w:val="a"/>
    <w:rsid w:val="002D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D2837"/>
  </w:style>
  <w:style w:type="character" w:styleId="a3">
    <w:name w:val="Hyperlink"/>
    <w:basedOn w:val="a0"/>
    <w:uiPriority w:val="99"/>
    <w:semiHidden/>
    <w:unhideWhenUsed/>
    <w:rsid w:val="002D28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D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D2837"/>
  </w:style>
  <w:style w:type="character" w:customStyle="1" w:styleId="c0">
    <w:name w:val="c0"/>
    <w:basedOn w:val="a0"/>
    <w:rsid w:val="002D2837"/>
  </w:style>
  <w:style w:type="paragraph" w:customStyle="1" w:styleId="c9">
    <w:name w:val="c9"/>
    <w:basedOn w:val="a"/>
    <w:rsid w:val="002D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D2837"/>
  </w:style>
  <w:style w:type="character" w:customStyle="1" w:styleId="c23">
    <w:name w:val="c23"/>
    <w:basedOn w:val="a0"/>
    <w:rsid w:val="002D2837"/>
  </w:style>
  <w:style w:type="paragraph" w:customStyle="1" w:styleId="c28">
    <w:name w:val="c28"/>
    <w:basedOn w:val="a"/>
    <w:rsid w:val="002D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D2837"/>
  </w:style>
  <w:style w:type="character" w:styleId="a3">
    <w:name w:val="Hyperlink"/>
    <w:basedOn w:val="a0"/>
    <w:uiPriority w:val="99"/>
    <w:semiHidden/>
    <w:unhideWhenUsed/>
    <w:rsid w:val="002D283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oshGairbe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1476</Words>
  <Characters>8417</Characters>
  <Application>Microsoft Office Word</Application>
  <DocSecurity>0</DocSecurity>
  <Lines>70</Lines>
  <Paragraphs>19</Paragraphs>
  <ScaleCrop>false</ScaleCrop>
  <Company>Home</Company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2022-09-30T12:51:00Z</dcterms:created>
  <dcterms:modified xsi:type="dcterms:W3CDTF">2022-09-30T12:57:00Z</dcterms:modified>
</cp:coreProperties>
</file>