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2E" w:rsidRPr="003E192E" w:rsidRDefault="003E192E" w:rsidP="003E192E">
      <w:pPr>
        <w:shd w:val="clear" w:color="auto" w:fill="FFFFFF"/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</w:pPr>
      <w:r w:rsidRPr="003E192E">
        <w:rPr>
          <w:rFonts w:ascii="Arial" w:eastAsia="Times New Roman" w:hAnsi="Arial" w:cs="Arial"/>
          <w:b/>
          <w:bCs/>
          <w:color w:val="4A4A4A"/>
          <w:kern w:val="36"/>
          <w:sz w:val="30"/>
          <w:szCs w:val="30"/>
          <w:lang w:eastAsia="ru-RU"/>
        </w:rPr>
        <w:t>Рекомендации по заключению договоров на охрану ОУ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Рекомендации по заключению договоров на охрану ОУ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 охрану ОУ должен заключаться между ОУ и ЧОП, рекомендованным территориальным органом управления образованием.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финансирование охраны ОУ осуществляется за счет пожертвований, необходимо обеспечить право благотворителей на определение целей и порядка использования своих пожертвований. Для этого рекомендуется организовать собрание благотворителей (заседание Попечительского совета или иного коллективного руководящего объединения благотворителей), на котором рассмотреть вопрос о финансировании обеспечения безопасности ОУ и принять соответствующее решение, оформленное протоколом.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исключить наличную форму оплаты охранных услуг.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возможной задолженности по договору охраны желательно, чтобы у ОУ на момент заключения договора либо на своем расчетном счете, либо на субсчете в благотворительной организации уже имелись денежные средства для оплаты первого месяца работы ЧОП.</w:t>
      </w:r>
    </w:p>
    <w:p w:rsidR="003E192E" w:rsidRPr="003E192E" w:rsidRDefault="003E192E" w:rsidP="003E192E">
      <w:pPr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на охрану ОУ необходимо учитывать срок действия лицензии ЧОП: договор не должен заключаться на срок, больший срока действия лицензии. А территория действия лицензии должна покрывать место нахождения ОУ.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Рекомендуется соблюдать следующие требования к тексту договора: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в преамбуле и реквизитах должно указываться полное наименование сторон в соответствии с их Уставами, наименование сторон в договоре (ОУ – «Заказчик», ЧОП – «Исполнитель»), а также сведения о лицензии ЧОП на охранную деятельность (номер, дата выдачи, кем выдана, срок действия);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в предмете договора должно быть указано, что необходимо охранять (объект), включая имущество сотрудников и учащихся (воспитанников) ОУ, место расположения (адрес) охраняемых объектов (помещений, территорий), порядок работы охраны и приема-сдачи дежурств, а также размер вознаграждения и порядок взаимодействия с руководством ОУ при решении возможных проблем.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Используемые при охране спецсредства, сертифицированные технические средства охраны оформляются отдельным протоколом, являющимся неотъемлемой частью договора.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В договоре следует предусмотреть пункт, обеспечивающий возможность контроля деятельности ЧОП руководством ОУ и представителями третьей стороны (например, ОВД, территориального органа управления образованием).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lastRenderedPageBreak/>
        <w:t>Договор рекомендуется заключать сроком на один учебный</w:t>
      </w:r>
      <w:r>
        <w:rPr>
          <w:rFonts w:ascii="Georgia" w:hAnsi="Georgia"/>
          <w:color w:val="4A4A4A"/>
          <w:sz w:val="27"/>
          <w:szCs w:val="27"/>
        </w:rPr>
        <w:t xml:space="preserve"> </w:t>
      </w:r>
      <w:r>
        <w:rPr>
          <w:rFonts w:ascii="Georgia" w:hAnsi="Georgia"/>
          <w:color w:val="4A4A4A"/>
          <w:sz w:val="27"/>
          <w:szCs w:val="27"/>
        </w:rPr>
        <w:t> год по типовой форме, рекомендованной территориальным органом управления образованием.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ЧОП обязано предоставить ОУ нотариально заверенные копии следующих документов: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лицензия на создание ЧОП;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свидетельство о государственной регистрации юридического лица;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свидетельство о постановке на учет в налоговом органе; устав;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r>
        <w:rPr>
          <w:rFonts w:ascii="Georgia" w:hAnsi="Georgia"/>
          <w:color w:val="4A4A4A"/>
          <w:sz w:val="27"/>
          <w:szCs w:val="27"/>
        </w:rPr>
        <w:t>должностная инструкция сотрудника охраны.</w:t>
      </w:r>
    </w:p>
    <w:p w:rsidR="003E192E" w:rsidRDefault="003E192E" w:rsidP="003E192E">
      <w:pPr>
        <w:pStyle w:val="bold"/>
        <w:shd w:val="clear" w:color="auto" w:fill="FFFFFF"/>
        <w:spacing w:before="150" w:beforeAutospacing="0"/>
        <w:rPr>
          <w:rFonts w:ascii="Georgia" w:hAnsi="Georgia"/>
          <w:b/>
          <w:bCs/>
          <w:color w:val="4A4A4A"/>
          <w:sz w:val="27"/>
          <w:szCs w:val="27"/>
        </w:rPr>
      </w:pPr>
      <w:r>
        <w:rPr>
          <w:rFonts w:ascii="Georgia" w:hAnsi="Georgia"/>
          <w:b/>
          <w:bCs/>
          <w:color w:val="4A4A4A"/>
          <w:sz w:val="27"/>
          <w:szCs w:val="27"/>
        </w:rPr>
        <w:t>Данный текст является ознакомительным фрагментом.</w:t>
      </w:r>
    </w:p>
    <w:p w:rsidR="003E192E" w:rsidRDefault="003E192E" w:rsidP="003E192E">
      <w:pPr>
        <w:pStyle w:val="a3"/>
        <w:shd w:val="clear" w:color="auto" w:fill="FFFFFF"/>
        <w:spacing w:before="150" w:beforeAutospacing="0"/>
        <w:rPr>
          <w:rFonts w:ascii="Georgia" w:hAnsi="Georgia"/>
          <w:color w:val="4A4A4A"/>
          <w:sz w:val="27"/>
          <w:szCs w:val="27"/>
        </w:rPr>
      </w:pPr>
      <w:bookmarkStart w:id="0" w:name="_GoBack"/>
      <w:bookmarkEnd w:id="0"/>
    </w:p>
    <w:p w:rsidR="006A1059" w:rsidRDefault="00937415"/>
    <w:sectPr w:rsid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FC"/>
    <w:rsid w:val="000C1924"/>
    <w:rsid w:val="002B55FC"/>
    <w:rsid w:val="003E192E"/>
    <w:rsid w:val="007E1891"/>
    <w:rsid w:val="0093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E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3E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2022-11-15T11:38:00Z</cp:lastPrinted>
  <dcterms:created xsi:type="dcterms:W3CDTF">2022-11-15T11:36:00Z</dcterms:created>
  <dcterms:modified xsi:type="dcterms:W3CDTF">2022-11-15T12:34:00Z</dcterms:modified>
</cp:coreProperties>
</file>